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252" w:rsidRPr="00AA1D9F" w:rsidRDefault="00B1056F">
      <w:pPr>
        <w:rPr>
          <w:rFonts w:asciiTheme="majorEastAsia" w:eastAsiaTheme="majorEastAsia" w:hAnsiTheme="majorEastAsia"/>
          <w:b/>
          <w:sz w:val="32"/>
        </w:rPr>
      </w:pPr>
      <w:r w:rsidRPr="00AA1D9F">
        <w:rPr>
          <w:rFonts w:asciiTheme="majorEastAsia" w:eastAsiaTheme="majorEastAsia" w:hAnsiTheme="majorEastAsia" w:hint="eastAsia"/>
          <w:b/>
          <w:sz w:val="32"/>
        </w:rPr>
        <w:t>平成２７年度</w:t>
      </w:r>
    </w:p>
    <w:p w:rsidR="00B1056F" w:rsidRPr="00AA1D9F" w:rsidRDefault="00B1056F" w:rsidP="00AA1D9F">
      <w:pPr>
        <w:jc w:val="center"/>
        <w:rPr>
          <w:rFonts w:asciiTheme="majorEastAsia" w:eastAsiaTheme="majorEastAsia" w:hAnsiTheme="majorEastAsia"/>
          <w:b/>
          <w:sz w:val="32"/>
        </w:rPr>
      </w:pPr>
      <w:r w:rsidRPr="00AA1D9F">
        <w:rPr>
          <w:rFonts w:asciiTheme="majorEastAsia" w:eastAsiaTheme="majorEastAsia" w:hAnsiTheme="majorEastAsia" w:hint="eastAsia"/>
          <w:b/>
          <w:sz w:val="32"/>
        </w:rPr>
        <w:t>第２８回九州中学生選抜ハンドボール大会の交流戦について</w:t>
      </w:r>
    </w:p>
    <w:p w:rsidR="00B1056F" w:rsidRDefault="00B1056F"/>
    <w:p w:rsidR="00B1056F" w:rsidRDefault="00B1056F" w:rsidP="00B1056F">
      <w:pPr>
        <w:ind w:firstLineChars="100" w:firstLine="212"/>
      </w:pPr>
      <w:r>
        <w:rPr>
          <w:rFonts w:hint="eastAsia"/>
        </w:rPr>
        <w:t>例年、交流戦については試合の割り振りがなされず、早く到着したチームからの予約制であったり、その場での話し合いで決められ</w:t>
      </w:r>
      <w:r w:rsidR="00607EE7">
        <w:rPr>
          <w:rFonts w:hint="eastAsia"/>
        </w:rPr>
        <w:t>たりし</w:t>
      </w:r>
      <w:r>
        <w:rPr>
          <w:rFonts w:hint="eastAsia"/>
        </w:rPr>
        <w:t>ていました。そのため、会場入りしても試合がなかなか組まれなかったり、試合数に偏りがあったりしていました。</w:t>
      </w:r>
    </w:p>
    <w:p w:rsidR="00B1056F" w:rsidRDefault="00B1056F" w:rsidP="00B1056F">
      <w:pPr>
        <w:ind w:firstLineChars="100" w:firstLine="212"/>
      </w:pPr>
      <w:r>
        <w:rPr>
          <w:rFonts w:hint="eastAsia"/>
        </w:rPr>
        <w:t>そこで、今年度は試しに開催県で交流戦の組合せも組んでみたいと思います。どこまで、各チームのニーズにこたえられるかわかりませんが、よろしくお願いします。</w:t>
      </w:r>
    </w:p>
    <w:p w:rsidR="00B1056F" w:rsidRDefault="00B1056F" w:rsidP="00B1056F"/>
    <w:p w:rsidR="00B1056F" w:rsidRPr="00285735" w:rsidRDefault="00B1056F" w:rsidP="00AA1D9F">
      <w:pPr>
        <w:jc w:val="center"/>
        <w:rPr>
          <w:rFonts w:ascii="ＭＳ ゴシック" w:eastAsia="ＭＳ ゴシック" w:hAnsi="ＭＳ ゴシック"/>
          <w:b/>
        </w:rPr>
      </w:pPr>
      <w:r w:rsidRPr="00285735">
        <w:rPr>
          <w:rFonts w:ascii="ＭＳ ゴシック" w:eastAsia="ＭＳ ゴシック" w:hAnsi="ＭＳ ゴシック" w:hint="eastAsia"/>
          <w:b/>
          <w:sz w:val="24"/>
        </w:rPr>
        <w:t>交流戦実施要領</w:t>
      </w:r>
    </w:p>
    <w:p w:rsidR="00AA1D9F" w:rsidRDefault="00AA1D9F" w:rsidP="00AA1D9F">
      <w:pPr>
        <w:jc w:val="center"/>
      </w:pPr>
    </w:p>
    <w:p w:rsidR="00B1056F" w:rsidRDefault="00B1056F" w:rsidP="00A70295">
      <w:pPr>
        <w:rPr>
          <w:rFonts w:asciiTheme="minorEastAsia" w:hAnsiTheme="minorEastAsia"/>
        </w:rPr>
      </w:pPr>
      <w:r>
        <w:rPr>
          <w:rFonts w:hint="eastAsia"/>
        </w:rPr>
        <w:t xml:space="preserve">　１．日時　</w:t>
      </w:r>
      <w:r w:rsidRPr="00A70295">
        <w:rPr>
          <w:rFonts w:asciiTheme="minorEastAsia" w:hAnsiTheme="minorEastAsia" w:hint="eastAsia"/>
        </w:rPr>
        <w:t xml:space="preserve">　平成２８年３月２１日（月・祝）　９時～１５時</w:t>
      </w:r>
    </w:p>
    <w:p w:rsidR="00AA1D9F" w:rsidRDefault="00AA1D9F" w:rsidP="00A70295">
      <w:pPr>
        <w:rPr>
          <w:rFonts w:asciiTheme="minorEastAsia" w:hAnsiTheme="minorEastAsia"/>
        </w:rPr>
      </w:pPr>
      <w:r>
        <w:rPr>
          <w:rFonts w:asciiTheme="minorEastAsia" w:hAnsiTheme="minorEastAsia" w:hint="eastAsia"/>
        </w:rPr>
        <w:t xml:space="preserve">　　　　　　　　※２０日については準備していません。</w:t>
      </w:r>
    </w:p>
    <w:p w:rsidR="00A70295" w:rsidRPr="00A70295" w:rsidRDefault="00A70295" w:rsidP="00A70295">
      <w:pPr>
        <w:rPr>
          <w:rFonts w:asciiTheme="minorEastAsia" w:hAnsiTheme="minorEastAsia"/>
        </w:rPr>
      </w:pPr>
    </w:p>
    <w:p w:rsidR="00B1056F" w:rsidRPr="00A70295" w:rsidRDefault="00B1056F" w:rsidP="00A70295">
      <w:pPr>
        <w:rPr>
          <w:rFonts w:asciiTheme="minorEastAsia" w:hAnsiTheme="minorEastAsia"/>
        </w:rPr>
      </w:pPr>
      <w:r w:rsidRPr="00A70295">
        <w:rPr>
          <w:rFonts w:asciiTheme="minorEastAsia" w:hAnsiTheme="minorEastAsia" w:hint="eastAsia"/>
        </w:rPr>
        <w:t xml:space="preserve">　２．会場　　男子：神埼清明高校　体育館１面　外コート２面</w:t>
      </w:r>
    </w:p>
    <w:p w:rsidR="00B1056F" w:rsidRPr="00A70295" w:rsidRDefault="00A70295" w:rsidP="00A70295">
      <w:pPr>
        <w:ind w:firstLineChars="1100" w:firstLine="2332"/>
        <w:rPr>
          <w:rFonts w:asciiTheme="minorEastAsia" w:hAnsiTheme="minorEastAsia"/>
        </w:rPr>
      </w:pPr>
      <w:r>
        <w:rPr>
          <w:rFonts w:asciiTheme="minorEastAsia" w:hAnsiTheme="minorEastAsia" w:cs="メイリオ" w:hint="eastAsia"/>
        </w:rPr>
        <w:t>（</w:t>
      </w:r>
      <w:r w:rsidR="00B1056F" w:rsidRPr="00A70295">
        <w:rPr>
          <w:rFonts w:asciiTheme="minorEastAsia" w:hAnsiTheme="minorEastAsia" w:cs="メイリオ" w:hint="eastAsia"/>
        </w:rPr>
        <w:t>神埼市神埼町横武２番地  電話 : 0952-52-3191</w:t>
      </w:r>
      <w:r>
        <w:rPr>
          <w:rFonts w:asciiTheme="minorEastAsia" w:hAnsiTheme="minorEastAsia" w:cs="メイリオ" w:hint="eastAsia"/>
        </w:rPr>
        <w:t>）</w:t>
      </w:r>
    </w:p>
    <w:p w:rsidR="00B1056F" w:rsidRPr="00A70295" w:rsidRDefault="00B1056F" w:rsidP="00A70295">
      <w:pPr>
        <w:rPr>
          <w:rFonts w:asciiTheme="minorEastAsia" w:hAnsiTheme="minorEastAsia"/>
        </w:rPr>
      </w:pPr>
      <w:r w:rsidRPr="00A70295">
        <w:rPr>
          <w:rFonts w:asciiTheme="minorEastAsia" w:hAnsiTheme="minorEastAsia" w:hint="eastAsia"/>
        </w:rPr>
        <w:t xml:space="preserve">　　　　　　　女子：神埼高校体育館１面　外コート２面</w:t>
      </w:r>
    </w:p>
    <w:p w:rsidR="00A70295" w:rsidRDefault="00A70295" w:rsidP="00A70295">
      <w:pPr>
        <w:ind w:firstLineChars="1100" w:firstLine="2332"/>
        <w:rPr>
          <w:rFonts w:asciiTheme="minorEastAsia" w:hAnsiTheme="minorEastAsia" w:cs="メイリオ"/>
        </w:rPr>
      </w:pPr>
      <w:r>
        <w:rPr>
          <w:rFonts w:asciiTheme="minorEastAsia" w:hAnsiTheme="minorEastAsia" w:cs="メイリオ" w:hint="eastAsia"/>
        </w:rPr>
        <w:t>（</w:t>
      </w:r>
      <w:r w:rsidRPr="00A70295">
        <w:rPr>
          <w:rFonts w:asciiTheme="minorEastAsia" w:hAnsiTheme="minorEastAsia" w:cs="メイリオ" w:hint="eastAsia"/>
        </w:rPr>
        <w:t>神埼市神埼町田道ヶ里2213 電話 : 0952-52-3118</w:t>
      </w:r>
      <w:r>
        <w:rPr>
          <w:rFonts w:asciiTheme="minorEastAsia" w:hAnsiTheme="minorEastAsia" w:cs="メイリオ" w:hint="eastAsia"/>
        </w:rPr>
        <w:t>）</w:t>
      </w:r>
    </w:p>
    <w:p w:rsidR="00A70295" w:rsidRDefault="00A70295" w:rsidP="00A70295">
      <w:pPr>
        <w:rPr>
          <w:rFonts w:asciiTheme="minorEastAsia" w:hAnsiTheme="minorEastAsia" w:cs="メイリオ"/>
        </w:rPr>
      </w:pPr>
      <w:r>
        <w:rPr>
          <w:rFonts w:asciiTheme="minorEastAsia" w:hAnsiTheme="minorEastAsia" w:cs="メイリオ" w:hint="eastAsia"/>
        </w:rPr>
        <w:t xml:space="preserve">　　　　　　　※両会場ともに大型バスの駐車はできませんので、監督会議の時に駐車場については</w:t>
      </w:r>
    </w:p>
    <w:p w:rsidR="00A70295" w:rsidRDefault="00A70295" w:rsidP="00A70295">
      <w:pPr>
        <w:ind w:firstLineChars="800" w:firstLine="1696"/>
        <w:rPr>
          <w:rFonts w:asciiTheme="minorEastAsia" w:hAnsiTheme="minorEastAsia" w:cs="メイリオ"/>
        </w:rPr>
      </w:pPr>
      <w:r>
        <w:rPr>
          <w:rFonts w:asciiTheme="minorEastAsia" w:hAnsiTheme="minorEastAsia" w:cs="メイリオ" w:hint="eastAsia"/>
        </w:rPr>
        <w:t>連絡します。</w:t>
      </w:r>
    </w:p>
    <w:p w:rsidR="00A70295" w:rsidRPr="00A70295" w:rsidRDefault="00A70295" w:rsidP="00A70295">
      <w:pPr>
        <w:rPr>
          <w:rFonts w:asciiTheme="majorEastAsia" w:eastAsiaTheme="majorEastAsia" w:hAnsiTheme="majorEastAsia"/>
          <w:b/>
          <w:sz w:val="24"/>
        </w:rPr>
      </w:pPr>
      <w:r>
        <w:rPr>
          <w:rFonts w:asciiTheme="minorEastAsia" w:hAnsiTheme="minorEastAsia" w:cs="メイリオ" w:hint="eastAsia"/>
        </w:rPr>
        <w:t xml:space="preserve">　　　　　　　</w:t>
      </w:r>
      <w:r w:rsidRPr="00A70295">
        <w:rPr>
          <w:rFonts w:asciiTheme="majorEastAsia" w:eastAsiaTheme="majorEastAsia" w:hAnsiTheme="majorEastAsia" w:cs="メイリオ" w:hint="eastAsia"/>
          <w:b/>
          <w:sz w:val="24"/>
        </w:rPr>
        <w:t>※雨天時は</w:t>
      </w:r>
      <w:r w:rsidR="00285735">
        <w:rPr>
          <w:rFonts w:asciiTheme="majorEastAsia" w:eastAsiaTheme="majorEastAsia" w:hAnsiTheme="majorEastAsia" w:cs="メイリオ" w:hint="eastAsia"/>
          <w:b/>
          <w:sz w:val="24"/>
        </w:rPr>
        <w:t>男女それぞれ</w:t>
      </w:r>
      <w:r w:rsidRPr="00A70295">
        <w:rPr>
          <w:rFonts w:asciiTheme="majorEastAsia" w:eastAsiaTheme="majorEastAsia" w:hAnsiTheme="majorEastAsia" w:cs="メイリオ" w:hint="eastAsia"/>
          <w:b/>
          <w:sz w:val="24"/>
        </w:rPr>
        <w:t>体育館１面しか使えません！！</w:t>
      </w:r>
    </w:p>
    <w:p w:rsidR="00A70295" w:rsidRDefault="00A70295">
      <w:pPr>
        <w:rPr>
          <w:rFonts w:asciiTheme="minorEastAsia" w:hAnsiTheme="minorEastAsia"/>
        </w:rPr>
      </w:pPr>
    </w:p>
    <w:p w:rsidR="00A70295" w:rsidRDefault="00A70295">
      <w:pPr>
        <w:rPr>
          <w:rFonts w:asciiTheme="minorEastAsia" w:hAnsiTheme="minorEastAsia"/>
        </w:rPr>
      </w:pPr>
      <w:r>
        <w:rPr>
          <w:rFonts w:asciiTheme="minorEastAsia" w:hAnsiTheme="minorEastAsia" w:hint="eastAsia"/>
        </w:rPr>
        <w:t xml:space="preserve">　３．試合時間　２０分のハーフゲーム</w:t>
      </w:r>
    </w:p>
    <w:p w:rsidR="00A70295" w:rsidRDefault="00A70295">
      <w:pPr>
        <w:rPr>
          <w:rFonts w:asciiTheme="minorEastAsia" w:hAnsiTheme="minorEastAsia"/>
        </w:rPr>
      </w:pPr>
    </w:p>
    <w:p w:rsidR="00A70295" w:rsidRDefault="00A70295">
      <w:pPr>
        <w:rPr>
          <w:rFonts w:asciiTheme="minorEastAsia" w:hAnsiTheme="minorEastAsia"/>
        </w:rPr>
      </w:pPr>
      <w:r>
        <w:rPr>
          <w:rFonts w:asciiTheme="minorEastAsia" w:hAnsiTheme="minorEastAsia" w:hint="eastAsia"/>
        </w:rPr>
        <w:t xml:space="preserve">　４．審判　　　チーム監督でお願いします</w:t>
      </w:r>
    </w:p>
    <w:p w:rsidR="00285735" w:rsidRDefault="00285735" w:rsidP="00285735">
      <w:pPr>
        <w:rPr>
          <w:rFonts w:asciiTheme="minorEastAsia" w:hAnsiTheme="minorEastAsia"/>
        </w:rPr>
      </w:pPr>
    </w:p>
    <w:p w:rsidR="00285735" w:rsidRDefault="00285735" w:rsidP="00285735">
      <w:pPr>
        <w:snapToGrid w:val="0"/>
        <w:ind w:firstLineChars="100" w:firstLine="212"/>
        <w:rPr>
          <w:rFonts w:ascii="ＭＳ ゴシック" w:eastAsia="ＭＳ ゴシック" w:hAnsi="ＭＳ ゴシック"/>
          <w:b/>
          <w:sz w:val="24"/>
        </w:rPr>
      </w:pPr>
      <w:r>
        <w:rPr>
          <w:rFonts w:asciiTheme="minorEastAsia" w:hAnsiTheme="minorEastAsia" w:hint="eastAsia"/>
        </w:rPr>
        <w:t xml:space="preserve">５．組合せ　　</w:t>
      </w:r>
      <w:r w:rsidRPr="00285735">
        <w:rPr>
          <w:rFonts w:ascii="ＭＳ ゴシック" w:eastAsia="ＭＳ ゴシック" w:hAnsi="ＭＳ ゴシック" w:hint="eastAsia"/>
          <w:b/>
          <w:sz w:val="24"/>
        </w:rPr>
        <w:t>交流試合の組合せは、佐賀県ハンドボール協会のホームページ上で、</w:t>
      </w:r>
    </w:p>
    <w:p w:rsidR="00A70295" w:rsidRPr="00285735" w:rsidRDefault="00285735" w:rsidP="00285735">
      <w:pPr>
        <w:snapToGrid w:val="0"/>
        <w:ind w:firstLineChars="700" w:firstLine="1701"/>
        <w:rPr>
          <w:rFonts w:ascii="ＭＳ ゴシック" w:eastAsia="ＭＳ ゴシック" w:hAnsi="ＭＳ ゴシック"/>
          <w:b/>
          <w:sz w:val="24"/>
        </w:rPr>
      </w:pPr>
      <w:r w:rsidRPr="00285735">
        <w:rPr>
          <w:rFonts w:ascii="ＭＳ ゴシック" w:eastAsia="ＭＳ ゴシック" w:hAnsi="ＭＳ ゴシック" w:hint="eastAsia"/>
          <w:b/>
          <w:sz w:val="24"/>
        </w:rPr>
        <w:t>２０日の夜もしくは２１日</w:t>
      </w:r>
      <w:r>
        <w:rPr>
          <w:rFonts w:ascii="ＭＳ ゴシック" w:eastAsia="ＭＳ ゴシック" w:hAnsi="ＭＳ ゴシック" w:hint="eastAsia"/>
          <w:b/>
          <w:sz w:val="24"/>
        </w:rPr>
        <w:t>の</w:t>
      </w:r>
      <w:r w:rsidRPr="00285735">
        <w:rPr>
          <w:rFonts w:ascii="ＭＳ ゴシック" w:eastAsia="ＭＳ ゴシック" w:hAnsi="ＭＳ ゴシック" w:hint="eastAsia"/>
          <w:b/>
          <w:sz w:val="24"/>
        </w:rPr>
        <w:t>朝にアップします。</w:t>
      </w:r>
    </w:p>
    <w:p w:rsidR="00285735" w:rsidRDefault="00285735" w:rsidP="00285735">
      <w:pPr>
        <w:rPr>
          <w:rFonts w:asciiTheme="minorEastAsia" w:hAnsiTheme="minorEastAsia"/>
        </w:rPr>
      </w:pPr>
    </w:p>
    <w:p w:rsidR="00607EE7" w:rsidRDefault="00A70295" w:rsidP="00285735">
      <w:pPr>
        <w:rPr>
          <w:rFonts w:asciiTheme="minorEastAsia" w:hAnsiTheme="minorEastAsia"/>
        </w:rPr>
      </w:pPr>
      <w:r>
        <w:rPr>
          <w:rFonts w:asciiTheme="minorEastAsia" w:hAnsiTheme="minorEastAsia" w:hint="eastAsia"/>
        </w:rPr>
        <w:t xml:space="preserve">　</w:t>
      </w:r>
      <w:r w:rsidR="00285735">
        <w:rPr>
          <w:rFonts w:asciiTheme="minorEastAsia" w:hAnsiTheme="minorEastAsia" w:hint="eastAsia"/>
        </w:rPr>
        <w:t>６</w:t>
      </w:r>
      <w:r>
        <w:rPr>
          <w:rFonts w:asciiTheme="minorEastAsia" w:hAnsiTheme="minorEastAsia" w:hint="eastAsia"/>
        </w:rPr>
        <w:t xml:space="preserve">．その他　　</w:t>
      </w:r>
      <w:r w:rsidR="00607EE7">
        <w:rPr>
          <w:rFonts w:asciiTheme="minorEastAsia" w:hAnsiTheme="minorEastAsia" w:hint="eastAsia"/>
        </w:rPr>
        <w:t>①交流戦参加の最終確認は、２０日試合終了後</w:t>
      </w:r>
      <w:r w:rsidR="00285735">
        <w:rPr>
          <w:rFonts w:asciiTheme="minorEastAsia" w:hAnsiTheme="minorEastAsia" w:hint="eastAsia"/>
        </w:rPr>
        <w:t>にもう一度連絡します。</w:t>
      </w:r>
    </w:p>
    <w:p w:rsidR="00A70295" w:rsidRDefault="00607EE7" w:rsidP="00607EE7">
      <w:pPr>
        <w:ind w:firstLineChars="800" w:firstLine="1696"/>
        <w:rPr>
          <w:rFonts w:asciiTheme="minorEastAsia" w:hAnsiTheme="minorEastAsia"/>
        </w:rPr>
      </w:pPr>
      <w:r>
        <w:rPr>
          <w:rFonts w:asciiTheme="minorEastAsia" w:hAnsiTheme="minorEastAsia" w:hint="eastAsia"/>
        </w:rPr>
        <w:t>②会場では</w:t>
      </w:r>
      <w:r w:rsidR="00A70295">
        <w:rPr>
          <w:rFonts w:asciiTheme="minorEastAsia" w:hAnsiTheme="minorEastAsia" w:hint="eastAsia"/>
        </w:rPr>
        <w:t>施設の破損がないようにお願いします。校舎への立ち入りは禁止します。</w:t>
      </w:r>
    </w:p>
    <w:p w:rsidR="00A70295" w:rsidRDefault="00607EE7">
      <w:pPr>
        <w:rPr>
          <w:rFonts w:asciiTheme="minorEastAsia" w:hAnsiTheme="minorEastAsia"/>
        </w:rPr>
      </w:pPr>
      <w:r>
        <w:rPr>
          <w:rFonts w:asciiTheme="minorEastAsia" w:hAnsiTheme="minorEastAsia" w:hint="eastAsia"/>
        </w:rPr>
        <w:t xml:space="preserve">　　　　　　　　③</w:t>
      </w:r>
      <w:r w:rsidR="00A70295">
        <w:rPr>
          <w:rFonts w:asciiTheme="minorEastAsia" w:hAnsiTheme="minorEastAsia" w:hint="eastAsia"/>
        </w:rPr>
        <w:t>ゴミの持ち帰り、グランドの整備など、後片付けもお願いします。</w:t>
      </w:r>
    </w:p>
    <w:p w:rsidR="00A70295" w:rsidRDefault="00607EE7">
      <w:pPr>
        <w:rPr>
          <w:rFonts w:asciiTheme="minorEastAsia" w:hAnsiTheme="minorEastAsia"/>
        </w:rPr>
      </w:pPr>
      <w:r>
        <w:rPr>
          <w:rFonts w:asciiTheme="minorEastAsia" w:hAnsiTheme="minorEastAsia" w:hint="eastAsia"/>
        </w:rPr>
        <w:t xml:space="preserve">　　　　　　　　④</w:t>
      </w:r>
      <w:r w:rsidR="00A70295">
        <w:rPr>
          <w:rFonts w:asciiTheme="minorEastAsia" w:hAnsiTheme="minorEastAsia" w:hint="eastAsia"/>
        </w:rPr>
        <w:t>２足制の厳守、インボールとアウトボールの使い分け、松やにのついた手で施設</w:t>
      </w:r>
    </w:p>
    <w:p w:rsidR="00A70295" w:rsidRDefault="00A70295" w:rsidP="00A70295">
      <w:pPr>
        <w:ind w:firstLineChars="900" w:firstLine="1908"/>
        <w:rPr>
          <w:rFonts w:asciiTheme="minorEastAsia" w:hAnsiTheme="minorEastAsia"/>
        </w:rPr>
      </w:pPr>
      <w:r>
        <w:rPr>
          <w:rFonts w:asciiTheme="minorEastAsia" w:hAnsiTheme="minorEastAsia" w:hint="eastAsia"/>
        </w:rPr>
        <w:t>等を触らぬようようお願いします。</w:t>
      </w:r>
    </w:p>
    <w:p w:rsidR="00AA1D9F" w:rsidRDefault="00AA1D9F" w:rsidP="00AA1D9F">
      <w:pPr>
        <w:rPr>
          <w:rFonts w:asciiTheme="minorEastAsia" w:hAnsiTheme="minorEastAsia"/>
        </w:rPr>
      </w:pPr>
    </w:p>
    <w:p w:rsidR="00AA1D9F" w:rsidRDefault="00AA1D9F" w:rsidP="00AA1D9F">
      <w:pPr>
        <w:rPr>
          <w:rFonts w:asciiTheme="minorEastAsia" w:hAnsiTheme="minorEastAsia"/>
        </w:rPr>
      </w:pPr>
      <w:r w:rsidRPr="00AA1D9F">
        <w:rPr>
          <w:rFonts w:asciiTheme="minorEastAsia" w:hAnsiTheme="minorEastAsia"/>
          <w:noProof/>
        </w:rPr>
        <w:drawing>
          <wp:anchor distT="0" distB="0" distL="114300" distR="114300" simplePos="0" relativeHeight="251658240" behindDoc="0" locked="0" layoutInCell="1" allowOverlap="1">
            <wp:simplePos x="0" y="0"/>
            <wp:positionH relativeFrom="column">
              <wp:posOffset>384810</wp:posOffset>
            </wp:positionH>
            <wp:positionV relativeFrom="paragraph">
              <wp:posOffset>10160</wp:posOffset>
            </wp:positionV>
            <wp:extent cx="5612130" cy="1781175"/>
            <wp:effectExtent l="19050" t="0" r="7620" b="0"/>
            <wp:wrapNone/>
            <wp:docPr id="2"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781675" cy="1838325"/>
                      <a:chOff x="0" y="0"/>
                      <a:chExt cx="5781675" cy="1838325"/>
                    </a:xfrm>
                  </a:grpSpPr>
                  <a:sp>
                    <a:nvSpPr>
                      <a:cNvPr id="1029" name="AutoShape 5"/>
                      <a:cNvSpPr>
                        <a:spLocks noChangeArrowheads="1"/>
                      </a:cNvSpPr>
                    </a:nvSpPr>
                    <a:spPr bwMode="auto">
                      <a:xfrm>
                        <a:off x="0" y="0"/>
                        <a:ext cx="5781675" cy="1838325"/>
                      </a:xfrm>
                      <a:prstGeom prst="roundRect">
                        <a:avLst>
                          <a:gd name="adj" fmla="val 16667"/>
                        </a:avLst>
                      </a:prstGeom>
                      <a:solidFill>
                        <a:srgbClr val="FFFFFF"/>
                      </a:solidFill>
                      <a:ln w="9525">
                        <a:solidFill>
                          <a:srgbClr val="000000"/>
                        </a:solidFill>
                        <a:round/>
                        <a:headEnd/>
                        <a:tailEnd/>
                      </a:ln>
                    </a:spPr>
                    <a:txSp>
                      <a:txBody>
                        <a:bodyPr vertOverflow="clip" wrap="square" lIns="27432" tIns="18288" rIns="0"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ja-JP" altLang="en-US" sz="1200" b="0" i="0" u="none" strike="noStrike" baseline="0">
                              <a:solidFill>
                                <a:srgbClr val="000000"/>
                              </a:solidFill>
                              <a:latin typeface="ＭＳ Ｐゴシック"/>
                              <a:ea typeface="ＭＳ Ｐゴシック"/>
                            </a:rPr>
                            <a:t>　　</a:t>
                          </a:r>
                          <a:endParaRPr lang="en-US" altLang="ja-JP" sz="1200" b="0" i="0" u="none" strike="noStrike" baseline="0">
                            <a:solidFill>
                              <a:srgbClr val="000000"/>
                            </a:solidFill>
                            <a:latin typeface="ＭＳ Ｐゴシック"/>
                            <a:ea typeface="ＭＳ Ｐゴシック"/>
                          </a:endParaRPr>
                        </a:p>
                        <a:p>
                          <a:pPr algn="l" rtl="0">
                            <a:defRPr sz="1000"/>
                          </a:pPr>
                          <a:r>
                            <a:rPr lang="ja-JP" altLang="en-US" sz="1200" b="0" i="0" u="none" strike="noStrike" baseline="0">
                              <a:solidFill>
                                <a:srgbClr val="000000"/>
                              </a:solidFill>
                              <a:latin typeface="ＭＳ Ｐゴシック"/>
                              <a:ea typeface="ＭＳ Ｐゴシック"/>
                            </a:rPr>
                            <a:t>　申し込み方法　：　多久市立中央中学校　</a:t>
                          </a:r>
                          <a:endParaRPr lang="en-US" altLang="ja-JP" sz="1200" b="0" i="0" u="none" strike="noStrike" baseline="0">
                            <a:solidFill>
                              <a:srgbClr val="000000"/>
                            </a:solidFill>
                            <a:latin typeface="ＭＳ Ｐゴシック"/>
                            <a:ea typeface="ＭＳ Ｐゴシック"/>
                          </a:endParaRPr>
                        </a:p>
                        <a:p>
                          <a:pPr algn="l" rtl="0">
                            <a:defRPr sz="1000"/>
                          </a:pPr>
                          <a:r>
                            <a:rPr lang="ja-JP" altLang="en-US" sz="1200" b="0" i="0" u="none" strike="noStrike" baseline="0">
                              <a:solidFill>
                                <a:srgbClr val="000000"/>
                              </a:solidFill>
                              <a:latin typeface="ＭＳ Ｐゴシック"/>
                              <a:ea typeface="ＭＳ Ｐゴシック"/>
                            </a:rPr>
                            <a:t>　　　　　　　　　　　　　　　　　谷崎までＦＡＸかメールでお願いします　</a:t>
                          </a:r>
                          <a:endParaRPr lang="en-US" altLang="ja-JP" sz="1200" b="0" i="0" u="none" strike="noStrike" baseline="0">
                            <a:solidFill>
                              <a:srgbClr val="000000"/>
                            </a:solidFill>
                            <a:latin typeface="ＭＳ Ｐゴシック"/>
                            <a:ea typeface="ＭＳ Ｐゴシック"/>
                          </a:endParaRPr>
                        </a:p>
                        <a:p>
                          <a:pPr algn="l" rtl="0">
                            <a:defRPr sz="1000"/>
                          </a:pPr>
                          <a:r>
                            <a:rPr lang="ja-JP" altLang="en-US" sz="1200" b="0" i="0" u="none" strike="noStrike" baseline="0">
                              <a:solidFill>
                                <a:srgbClr val="000000"/>
                              </a:solidFill>
                              <a:latin typeface="ＭＳ Ｐゴシック"/>
                              <a:ea typeface="ＭＳ Ｐゴシック"/>
                            </a:rPr>
                            <a:t>　　　　　　　　　　　　　　　　　</a:t>
                          </a:r>
                          <a:r>
                            <a:rPr lang="en-US" altLang="ja-JP" sz="1200" b="0" i="0" u="none" strike="noStrike" baseline="0">
                              <a:solidFill>
                                <a:srgbClr val="000000"/>
                              </a:solidFill>
                              <a:latin typeface="ＭＳ Ｐゴシック"/>
                              <a:ea typeface="ＭＳ Ｐゴシック"/>
                            </a:rPr>
                            <a:t>FAX</a:t>
                          </a:r>
                          <a:r>
                            <a:rPr lang="ja-JP" altLang="en-US" sz="1200" b="0" i="0" u="none" strike="noStrike" baseline="0">
                              <a:solidFill>
                                <a:srgbClr val="000000"/>
                              </a:solidFill>
                              <a:latin typeface="ＭＳ Ｐゴシック"/>
                              <a:ea typeface="ＭＳ Ｐゴシック"/>
                            </a:rPr>
                            <a:t>　　０９５２－７５－５１６５</a:t>
                          </a:r>
                        </a:p>
                        <a:p>
                          <a:pPr marL="0" marR="0" indent="0" algn="l" defTabSz="914400" rtl="0" eaLnBrk="1" fontAlgn="auto" latinLnBrk="0" hangingPunct="1">
                            <a:lnSpc>
                              <a:spcPct val="100000"/>
                            </a:lnSpc>
                            <a:spcBef>
                              <a:spcPts val="0"/>
                            </a:spcBef>
                            <a:spcAft>
                              <a:spcPts val="0"/>
                            </a:spcAft>
                            <a:buClrTx/>
                            <a:buSzTx/>
                            <a:buFontTx/>
                            <a:buNone/>
                            <a:tabLst/>
                            <a:defRPr sz="1000"/>
                          </a:pPr>
                          <a:r>
                            <a:rPr lang="ja-JP" altLang="en-US" sz="1200" b="0" i="0" u="none" strike="noStrike" baseline="0">
                              <a:solidFill>
                                <a:srgbClr val="000000"/>
                              </a:solidFill>
                              <a:latin typeface="ＭＳ Ｐゴシック"/>
                              <a:ea typeface="ＭＳ Ｐゴシック"/>
                            </a:rPr>
                            <a:t>　　　　　　　　　　　　　　　　　</a:t>
                          </a:r>
                          <a:r>
                            <a:rPr lang="en-US" altLang="ja-JP" sz="1200" b="0" i="0" u="none" strike="noStrike" baseline="0">
                              <a:solidFill>
                                <a:srgbClr val="000000"/>
                              </a:solidFill>
                              <a:latin typeface="ＭＳ Ｐゴシック"/>
                              <a:ea typeface="ＭＳ Ｐゴシック"/>
                            </a:rPr>
                            <a:t>E-mail</a:t>
                          </a:r>
                          <a:r>
                            <a:rPr lang="ja-JP" altLang="en-US" sz="1200" b="0" i="0" u="none" strike="noStrike" baseline="0">
                              <a:solidFill>
                                <a:srgbClr val="000000"/>
                              </a:solidFill>
                              <a:latin typeface="ＭＳ Ｐゴシック"/>
                              <a:ea typeface="ＭＳ Ｐゴシック"/>
                            </a:rPr>
                            <a:t>：</a:t>
                          </a:r>
                          <a:r>
                            <a:rPr lang="en-US" altLang="ja-JP" sz="1200" u="sng">
                              <a:latin typeface="+mn-lt"/>
                              <a:ea typeface="+mn-ea"/>
                              <a:cs typeface="+mn-cs"/>
                              <a:hlinkClick r:id=""/>
                            </a:rPr>
                            <a:t>tanizaki-keiji@mail.saga-ed.jp</a:t>
                          </a:r>
                          <a:endParaRPr lang="en-US" altLang="ja-JP" sz="1200" u="sng">
                            <a:latin typeface="+mn-lt"/>
                            <a:ea typeface="+mn-ea"/>
                            <a:cs typeface="+mn-cs"/>
                          </a:endParaRPr>
                        </a:p>
                        <a:p>
                          <a:pPr marL="0" marR="0" indent="0" algn="l" defTabSz="914400" rtl="0" eaLnBrk="1" fontAlgn="auto" latinLnBrk="0" hangingPunct="1">
                            <a:lnSpc>
                              <a:spcPct val="100000"/>
                            </a:lnSpc>
                            <a:spcBef>
                              <a:spcPts val="0"/>
                            </a:spcBef>
                            <a:spcAft>
                              <a:spcPts val="0"/>
                            </a:spcAft>
                            <a:buClrTx/>
                            <a:buSzTx/>
                            <a:buFontTx/>
                            <a:buNone/>
                            <a:tabLst/>
                            <a:defRPr sz="1000"/>
                          </a:pPr>
                          <a:endParaRPr lang="en-US" altLang="ja-JP" sz="1200" b="0" i="0" u="none" strike="noStrike" baseline="0">
                            <a:solidFill>
                              <a:srgbClr val="000000"/>
                            </a:solidFill>
                            <a:latin typeface="ＭＳ Ｐゴシック"/>
                            <a:ea typeface="ＭＳ Ｐゴシック"/>
                          </a:endParaRPr>
                        </a:p>
                        <a:p>
                          <a:pPr algn="l" rtl="0">
                            <a:defRPr sz="1000"/>
                          </a:pPr>
                          <a:r>
                            <a:rPr lang="ja-JP" altLang="en-US" sz="1200" b="0" i="0" u="none" strike="noStrike" baseline="0">
                              <a:solidFill>
                                <a:srgbClr val="000000"/>
                              </a:solidFill>
                              <a:latin typeface="ＭＳ Ｐゴシック"/>
                              <a:ea typeface="ＭＳ Ｐゴシック"/>
                            </a:rPr>
                            <a:t>　　　　　　　　　　　申込期限　　：　　平成２８年　２月　１９日　（金）</a:t>
                          </a:r>
                        </a:p>
                        <a:p>
                          <a:pPr algn="l" rtl="0">
                            <a:defRPr sz="1000"/>
                          </a:pPr>
                          <a:r>
                            <a:rPr lang="ja-JP" altLang="en-US" sz="1100" b="0" i="0" u="none" strike="noStrike" baseline="0">
                              <a:solidFill>
                                <a:srgbClr val="000000"/>
                              </a:solidFill>
                              <a:latin typeface="ＭＳ Ｐゴシック"/>
                              <a:ea typeface="ＭＳ Ｐゴシック"/>
                            </a:rPr>
                            <a:t>　　　　　　　　　　　　　　</a:t>
                          </a:r>
                        </a:p>
                      </a:txBody>
                      <a:useSpRect/>
                    </a:txSp>
                  </a:sp>
                </lc:lockedCanvas>
              </a:graphicData>
            </a:graphic>
          </wp:anchor>
        </w:drawing>
      </w:r>
    </w:p>
    <w:p w:rsidR="00AA1D9F" w:rsidRDefault="00AA1D9F" w:rsidP="00AA1D9F">
      <w:pPr>
        <w:rPr>
          <w:rFonts w:asciiTheme="minorEastAsia" w:hAnsiTheme="minorEastAsia"/>
        </w:rPr>
      </w:pPr>
    </w:p>
    <w:p w:rsidR="00AA1D9F" w:rsidRDefault="00AA1D9F" w:rsidP="00AA1D9F">
      <w:pPr>
        <w:rPr>
          <w:rFonts w:asciiTheme="minorEastAsia" w:hAnsiTheme="minorEastAsia"/>
        </w:rPr>
      </w:pPr>
    </w:p>
    <w:p w:rsidR="00AA1D9F" w:rsidRDefault="00AA1D9F" w:rsidP="00AA1D9F">
      <w:pPr>
        <w:rPr>
          <w:rFonts w:asciiTheme="minorEastAsia" w:hAnsiTheme="minorEastAsia"/>
        </w:rPr>
      </w:pPr>
    </w:p>
    <w:p w:rsidR="00AA1D9F" w:rsidRDefault="00AA1D9F" w:rsidP="00AA1D9F">
      <w:pPr>
        <w:rPr>
          <w:rFonts w:asciiTheme="minorEastAsia" w:hAnsiTheme="minorEastAsia"/>
        </w:rPr>
      </w:pPr>
    </w:p>
    <w:p w:rsidR="00AA1D9F" w:rsidRDefault="00AA1D9F" w:rsidP="00AA1D9F">
      <w:pPr>
        <w:rPr>
          <w:rFonts w:asciiTheme="minorEastAsia" w:hAnsiTheme="minorEastAsia"/>
        </w:rPr>
      </w:pPr>
    </w:p>
    <w:p w:rsidR="00AA1D9F" w:rsidRDefault="00AA1D9F" w:rsidP="00AA1D9F">
      <w:pPr>
        <w:rPr>
          <w:rFonts w:asciiTheme="minorEastAsia" w:hAnsiTheme="minorEastAsia"/>
        </w:rPr>
      </w:pPr>
    </w:p>
    <w:p w:rsidR="00AA1D9F" w:rsidRDefault="00AA1D9F" w:rsidP="00AA1D9F">
      <w:pPr>
        <w:rPr>
          <w:rFonts w:asciiTheme="minorEastAsia" w:hAnsiTheme="minorEastAsia"/>
        </w:rPr>
      </w:pPr>
    </w:p>
    <w:p w:rsidR="00757972" w:rsidRDefault="00757972" w:rsidP="00757972">
      <w:pPr>
        <w:jc w:val="center"/>
        <w:rPr>
          <w:rFonts w:asciiTheme="majorEastAsia" w:eastAsiaTheme="majorEastAsia" w:hAnsiTheme="majorEastAsia"/>
          <w:b/>
          <w:sz w:val="32"/>
        </w:rPr>
      </w:pPr>
      <w:r>
        <w:rPr>
          <w:rFonts w:asciiTheme="majorEastAsia" w:eastAsiaTheme="majorEastAsia" w:hAnsiTheme="majorEastAsia" w:hint="eastAsia"/>
          <w:b/>
          <w:sz w:val="32"/>
        </w:rPr>
        <w:lastRenderedPageBreak/>
        <w:t>ＦＡＸ送信票</w:t>
      </w:r>
    </w:p>
    <w:p w:rsidR="00757972" w:rsidRDefault="00757972" w:rsidP="00757972">
      <w:pPr>
        <w:rPr>
          <w:rFonts w:asciiTheme="majorEastAsia" w:eastAsiaTheme="majorEastAsia" w:hAnsiTheme="majorEastAsia" w:hint="eastAsia"/>
          <w:b/>
          <w:sz w:val="32"/>
        </w:rPr>
      </w:pPr>
      <w:r>
        <w:rPr>
          <w:rFonts w:asciiTheme="majorEastAsia" w:eastAsiaTheme="majorEastAsia" w:hAnsiTheme="majorEastAsia" w:hint="eastAsia"/>
          <w:b/>
          <w:sz w:val="32"/>
        </w:rPr>
        <w:t>佐賀県多久市立中央中学校（FAX番号　0952-75-5165）</w:t>
      </w:r>
    </w:p>
    <w:p w:rsidR="00757972" w:rsidRDefault="00757972" w:rsidP="00757972">
      <w:pPr>
        <w:rPr>
          <w:rFonts w:asciiTheme="majorEastAsia" w:eastAsiaTheme="majorEastAsia" w:hAnsiTheme="majorEastAsia" w:hint="eastAsia"/>
          <w:b/>
          <w:sz w:val="32"/>
        </w:rPr>
      </w:pPr>
      <w:r>
        <w:rPr>
          <w:rFonts w:asciiTheme="majorEastAsia" w:eastAsiaTheme="majorEastAsia" w:hAnsiTheme="majorEastAsia" w:hint="eastAsia"/>
          <w:b/>
          <w:sz w:val="32"/>
        </w:rPr>
        <w:t xml:space="preserve">　　　　　　　　　　　　　　　　　　　　　谷﨑啓司　宛</w:t>
      </w:r>
    </w:p>
    <w:p w:rsidR="00757972" w:rsidRDefault="00757972" w:rsidP="00757972">
      <w:pPr>
        <w:rPr>
          <w:rFonts w:asciiTheme="majorEastAsia" w:eastAsiaTheme="majorEastAsia" w:hAnsiTheme="majorEastAsia"/>
          <w:b/>
          <w:sz w:val="32"/>
        </w:rPr>
      </w:pPr>
    </w:p>
    <w:p w:rsidR="00757972" w:rsidRPr="0006097F" w:rsidRDefault="00757972" w:rsidP="00757972">
      <w:pPr>
        <w:jc w:val="center"/>
        <w:rPr>
          <w:rFonts w:asciiTheme="majorEastAsia" w:eastAsiaTheme="majorEastAsia" w:hAnsiTheme="majorEastAsia"/>
          <w:b/>
          <w:sz w:val="28"/>
        </w:rPr>
      </w:pPr>
      <w:r w:rsidRPr="0006097F">
        <w:rPr>
          <w:rFonts w:asciiTheme="majorEastAsia" w:eastAsiaTheme="majorEastAsia" w:hAnsiTheme="majorEastAsia" w:hint="eastAsia"/>
          <w:b/>
          <w:sz w:val="28"/>
        </w:rPr>
        <w:t>九州中学生選抜ハンドボール大会</w:t>
      </w:r>
    </w:p>
    <w:p w:rsidR="00757972" w:rsidRPr="00A176B7" w:rsidRDefault="00757972" w:rsidP="00757972">
      <w:pPr>
        <w:jc w:val="center"/>
        <w:rPr>
          <w:rFonts w:asciiTheme="majorEastAsia" w:eastAsiaTheme="majorEastAsia" w:hAnsiTheme="majorEastAsia"/>
          <w:b/>
          <w:sz w:val="32"/>
          <w:u w:val="double"/>
        </w:rPr>
      </w:pPr>
      <w:r w:rsidRPr="00A176B7">
        <w:rPr>
          <w:rFonts w:asciiTheme="majorEastAsia" w:eastAsiaTheme="majorEastAsia" w:hAnsiTheme="majorEastAsia" w:hint="eastAsia"/>
          <w:b/>
          <w:sz w:val="40"/>
          <w:u w:val="double"/>
        </w:rPr>
        <w:t>前日練習希望</w:t>
      </w:r>
      <w:r w:rsidRPr="00A176B7">
        <w:rPr>
          <w:rFonts w:asciiTheme="majorEastAsia" w:eastAsiaTheme="majorEastAsia" w:hAnsiTheme="majorEastAsia" w:hint="eastAsia"/>
          <w:b/>
          <w:sz w:val="32"/>
          <w:u w:val="double"/>
        </w:rPr>
        <w:t>および</w:t>
      </w:r>
      <w:r w:rsidRPr="00A176B7">
        <w:rPr>
          <w:rFonts w:asciiTheme="majorEastAsia" w:eastAsiaTheme="majorEastAsia" w:hAnsiTheme="majorEastAsia" w:hint="eastAsia"/>
          <w:b/>
          <w:sz w:val="40"/>
          <w:u w:val="double"/>
        </w:rPr>
        <w:t>交流戦希望調査書</w:t>
      </w:r>
    </w:p>
    <w:p w:rsidR="00757972" w:rsidRDefault="00757972" w:rsidP="00757972">
      <w:pPr>
        <w:rPr>
          <w:rFonts w:asciiTheme="majorEastAsia" w:eastAsiaTheme="majorEastAsia" w:hAnsiTheme="majorEastAsia" w:hint="eastAsia"/>
          <w:b/>
          <w:sz w:val="32"/>
        </w:rPr>
      </w:pPr>
    </w:p>
    <w:tbl>
      <w:tblPr>
        <w:tblStyle w:val="a9"/>
        <w:tblW w:w="0" w:type="auto"/>
        <w:tblLook w:val="04A0"/>
      </w:tblPr>
      <w:tblGrid>
        <w:gridCol w:w="2235"/>
        <w:gridCol w:w="1842"/>
        <w:gridCol w:w="4143"/>
        <w:gridCol w:w="1617"/>
      </w:tblGrid>
      <w:tr w:rsidR="00757972" w:rsidTr="002C215B">
        <w:tc>
          <w:tcPr>
            <w:tcW w:w="2235" w:type="dxa"/>
          </w:tcPr>
          <w:p w:rsidR="00757972" w:rsidRDefault="00757972" w:rsidP="002C215B">
            <w:pPr>
              <w:rPr>
                <w:rFonts w:asciiTheme="majorEastAsia" w:eastAsiaTheme="majorEastAsia" w:hAnsiTheme="majorEastAsia"/>
                <w:b/>
                <w:sz w:val="32"/>
              </w:rPr>
            </w:pPr>
            <w:r>
              <w:rPr>
                <w:rFonts w:asciiTheme="majorEastAsia" w:eastAsiaTheme="majorEastAsia" w:hAnsiTheme="majorEastAsia" w:hint="eastAsia"/>
                <w:b/>
                <w:sz w:val="32"/>
              </w:rPr>
              <w:t>チーム名</w:t>
            </w:r>
          </w:p>
        </w:tc>
        <w:tc>
          <w:tcPr>
            <w:tcW w:w="1842" w:type="dxa"/>
            <w:tcBorders>
              <w:right w:val="dashed" w:sz="4" w:space="0" w:color="auto"/>
            </w:tcBorders>
          </w:tcPr>
          <w:p w:rsidR="00757972" w:rsidRDefault="00757972" w:rsidP="002C215B">
            <w:pPr>
              <w:rPr>
                <w:rFonts w:asciiTheme="majorEastAsia" w:eastAsiaTheme="majorEastAsia" w:hAnsiTheme="majorEastAsia"/>
                <w:b/>
                <w:sz w:val="32"/>
              </w:rPr>
            </w:pPr>
            <w:r>
              <w:rPr>
                <w:rFonts w:asciiTheme="majorEastAsia" w:eastAsiaTheme="majorEastAsia" w:hAnsiTheme="majorEastAsia" w:hint="eastAsia"/>
                <w:b/>
                <w:sz w:val="32"/>
              </w:rPr>
              <w:t xml:space="preserve">　　　　県</w:t>
            </w:r>
          </w:p>
        </w:tc>
        <w:tc>
          <w:tcPr>
            <w:tcW w:w="4143" w:type="dxa"/>
            <w:tcBorders>
              <w:left w:val="dashed" w:sz="4" w:space="0" w:color="auto"/>
              <w:right w:val="dashed" w:sz="4" w:space="0" w:color="auto"/>
            </w:tcBorders>
          </w:tcPr>
          <w:p w:rsidR="00757972" w:rsidRDefault="00757972" w:rsidP="002C215B">
            <w:pPr>
              <w:rPr>
                <w:rFonts w:asciiTheme="majorEastAsia" w:eastAsiaTheme="majorEastAsia" w:hAnsiTheme="majorEastAsia"/>
                <w:b/>
                <w:sz w:val="32"/>
              </w:rPr>
            </w:pPr>
          </w:p>
        </w:tc>
        <w:tc>
          <w:tcPr>
            <w:tcW w:w="1617" w:type="dxa"/>
            <w:tcBorders>
              <w:left w:val="dashed" w:sz="4" w:space="0" w:color="auto"/>
            </w:tcBorders>
          </w:tcPr>
          <w:p w:rsidR="00757972" w:rsidRDefault="00757972" w:rsidP="002C215B">
            <w:pPr>
              <w:jc w:val="center"/>
              <w:rPr>
                <w:rFonts w:asciiTheme="majorEastAsia" w:eastAsiaTheme="majorEastAsia" w:hAnsiTheme="majorEastAsia"/>
                <w:b/>
                <w:sz w:val="32"/>
              </w:rPr>
            </w:pPr>
            <w:r>
              <w:rPr>
                <w:rFonts w:asciiTheme="majorEastAsia" w:eastAsiaTheme="majorEastAsia" w:hAnsiTheme="majorEastAsia" w:hint="eastAsia"/>
                <w:b/>
                <w:sz w:val="32"/>
              </w:rPr>
              <w:t>男・女</w:t>
            </w:r>
          </w:p>
        </w:tc>
      </w:tr>
      <w:tr w:rsidR="00757972" w:rsidTr="002C215B">
        <w:tc>
          <w:tcPr>
            <w:tcW w:w="2235" w:type="dxa"/>
          </w:tcPr>
          <w:p w:rsidR="00757972" w:rsidRDefault="00757972" w:rsidP="002C215B">
            <w:pPr>
              <w:rPr>
                <w:rFonts w:asciiTheme="majorEastAsia" w:eastAsiaTheme="majorEastAsia" w:hAnsiTheme="majorEastAsia"/>
                <w:b/>
                <w:sz w:val="32"/>
              </w:rPr>
            </w:pPr>
            <w:r>
              <w:rPr>
                <w:rFonts w:asciiTheme="majorEastAsia" w:eastAsiaTheme="majorEastAsia" w:hAnsiTheme="majorEastAsia" w:hint="eastAsia"/>
                <w:b/>
                <w:sz w:val="32"/>
              </w:rPr>
              <w:t>責任者氏名</w:t>
            </w:r>
          </w:p>
        </w:tc>
        <w:tc>
          <w:tcPr>
            <w:tcW w:w="7602" w:type="dxa"/>
            <w:gridSpan w:val="3"/>
          </w:tcPr>
          <w:p w:rsidR="00757972" w:rsidRDefault="00757972" w:rsidP="002C215B">
            <w:pPr>
              <w:rPr>
                <w:rFonts w:asciiTheme="majorEastAsia" w:eastAsiaTheme="majorEastAsia" w:hAnsiTheme="majorEastAsia"/>
                <w:b/>
                <w:sz w:val="32"/>
              </w:rPr>
            </w:pPr>
          </w:p>
        </w:tc>
      </w:tr>
      <w:tr w:rsidR="00757972" w:rsidTr="002C215B">
        <w:tc>
          <w:tcPr>
            <w:tcW w:w="2235" w:type="dxa"/>
          </w:tcPr>
          <w:p w:rsidR="00757972" w:rsidRDefault="00757972" w:rsidP="002C215B">
            <w:pPr>
              <w:rPr>
                <w:rFonts w:asciiTheme="majorEastAsia" w:eastAsiaTheme="majorEastAsia" w:hAnsiTheme="majorEastAsia"/>
                <w:b/>
                <w:sz w:val="32"/>
              </w:rPr>
            </w:pPr>
            <w:r w:rsidRPr="00A176B7">
              <w:rPr>
                <w:rFonts w:asciiTheme="majorEastAsia" w:eastAsiaTheme="majorEastAsia" w:hAnsiTheme="majorEastAsia" w:hint="eastAsia"/>
                <w:b/>
                <w:sz w:val="24"/>
              </w:rPr>
              <w:t>大会当日の連絡先</w:t>
            </w:r>
          </w:p>
        </w:tc>
        <w:tc>
          <w:tcPr>
            <w:tcW w:w="7602" w:type="dxa"/>
            <w:gridSpan w:val="3"/>
          </w:tcPr>
          <w:p w:rsidR="00757972" w:rsidRDefault="00757972" w:rsidP="002C215B">
            <w:pPr>
              <w:rPr>
                <w:rFonts w:asciiTheme="majorEastAsia" w:eastAsiaTheme="majorEastAsia" w:hAnsiTheme="majorEastAsia"/>
                <w:b/>
                <w:sz w:val="32"/>
              </w:rPr>
            </w:pPr>
            <w:r w:rsidRPr="00A176B7">
              <w:rPr>
                <w:rFonts w:asciiTheme="majorEastAsia" w:eastAsiaTheme="majorEastAsia" w:hAnsiTheme="majorEastAsia" w:hint="eastAsia"/>
                <w:b/>
                <w:sz w:val="24"/>
              </w:rPr>
              <w:t>携帯電話</w:t>
            </w:r>
          </w:p>
        </w:tc>
      </w:tr>
    </w:tbl>
    <w:p w:rsidR="00757972" w:rsidRDefault="00757972" w:rsidP="00757972">
      <w:pPr>
        <w:rPr>
          <w:rFonts w:asciiTheme="majorEastAsia" w:eastAsiaTheme="majorEastAsia" w:hAnsiTheme="majorEastAsia" w:hint="eastAsia"/>
          <w:b/>
          <w:sz w:val="32"/>
        </w:rPr>
      </w:pPr>
    </w:p>
    <w:p w:rsidR="00757972" w:rsidRDefault="00757972" w:rsidP="00757972">
      <w:pPr>
        <w:rPr>
          <w:rFonts w:asciiTheme="majorEastAsia" w:eastAsiaTheme="majorEastAsia" w:hAnsiTheme="majorEastAsia" w:hint="eastAsia"/>
          <w:b/>
          <w:sz w:val="32"/>
        </w:rPr>
      </w:pPr>
      <w:r>
        <w:rPr>
          <w:rFonts w:asciiTheme="majorEastAsia" w:eastAsiaTheme="majorEastAsia" w:hAnsiTheme="majorEastAsia" w:hint="eastAsia"/>
          <w:b/>
          <w:sz w:val="32"/>
        </w:rPr>
        <w:t>①前日（１９日）練習希望</w:t>
      </w:r>
    </w:p>
    <w:tbl>
      <w:tblPr>
        <w:tblStyle w:val="a9"/>
        <w:tblW w:w="0" w:type="auto"/>
        <w:tblLook w:val="04A0"/>
      </w:tblPr>
      <w:tblGrid>
        <w:gridCol w:w="1951"/>
        <w:gridCol w:w="4607"/>
        <w:gridCol w:w="3279"/>
      </w:tblGrid>
      <w:tr w:rsidR="00757972" w:rsidTr="002C215B">
        <w:tc>
          <w:tcPr>
            <w:tcW w:w="1951" w:type="dxa"/>
            <w:vAlign w:val="center"/>
          </w:tcPr>
          <w:p w:rsidR="00757972" w:rsidRDefault="00757972" w:rsidP="002C215B">
            <w:pPr>
              <w:jc w:val="center"/>
              <w:rPr>
                <w:rFonts w:asciiTheme="majorEastAsia" w:eastAsiaTheme="majorEastAsia" w:hAnsiTheme="majorEastAsia" w:hint="eastAsia"/>
                <w:b/>
                <w:sz w:val="32"/>
              </w:rPr>
            </w:pPr>
          </w:p>
        </w:tc>
        <w:tc>
          <w:tcPr>
            <w:tcW w:w="4607" w:type="dxa"/>
            <w:vAlign w:val="center"/>
          </w:tcPr>
          <w:p w:rsidR="00757972" w:rsidRDefault="00757972" w:rsidP="002C215B">
            <w:pPr>
              <w:jc w:val="center"/>
              <w:rPr>
                <w:rFonts w:asciiTheme="majorEastAsia" w:eastAsiaTheme="majorEastAsia" w:hAnsiTheme="majorEastAsia" w:hint="eastAsia"/>
                <w:b/>
                <w:sz w:val="32"/>
              </w:rPr>
            </w:pPr>
            <w:r>
              <w:rPr>
                <w:rFonts w:asciiTheme="majorEastAsia" w:eastAsiaTheme="majorEastAsia" w:hAnsiTheme="majorEastAsia" w:hint="eastAsia"/>
                <w:b/>
                <w:sz w:val="32"/>
              </w:rPr>
              <w:t>時間帯</w:t>
            </w:r>
          </w:p>
        </w:tc>
        <w:tc>
          <w:tcPr>
            <w:tcW w:w="3279" w:type="dxa"/>
            <w:vAlign w:val="center"/>
          </w:tcPr>
          <w:p w:rsidR="00757972" w:rsidRDefault="00757972" w:rsidP="002C215B">
            <w:pPr>
              <w:jc w:val="center"/>
              <w:rPr>
                <w:rFonts w:asciiTheme="majorEastAsia" w:eastAsiaTheme="majorEastAsia" w:hAnsiTheme="majorEastAsia" w:hint="eastAsia"/>
                <w:b/>
                <w:sz w:val="32"/>
              </w:rPr>
            </w:pPr>
            <w:r>
              <w:rPr>
                <w:rFonts w:asciiTheme="majorEastAsia" w:eastAsiaTheme="majorEastAsia" w:hAnsiTheme="majorEastAsia" w:hint="eastAsia"/>
                <w:b/>
                <w:sz w:val="32"/>
              </w:rPr>
              <w:t>会場</w:t>
            </w:r>
          </w:p>
        </w:tc>
      </w:tr>
      <w:tr w:rsidR="00757972" w:rsidTr="002C215B">
        <w:tc>
          <w:tcPr>
            <w:tcW w:w="1951" w:type="dxa"/>
            <w:vAlign w:val="center"/>
          </w:tcPr>
          <w:p w:rsidR="00757972" w:rsidRDefault="00757972" w:rsidP="002C215B">
            <w:pPr>
              <w:jc w:val="center"/>
              <w:rPr>
                <w:rFonts w:asciiTheme="majorEastAsia" w:eastAsiaTheme="majorEastAsia" w:hAnsiTheme="majorEastAsia" w:hint="eastAsia"/>
                <w:b/>
                <w:sz w:val="32"/>
              </w:rPr>
            </w:pPr>
            <w:r>
              <w:rPr>
                <w:rFonts w:asciiTheme="majorEastAsia" w:eastAsiaTheme="majorEastAsia" w:hAnsiTheme="majorEastAsia" w:hint="eastAsia"/>
                <w:b/>
                <w:sz w:val="32"/>
              </w:rPr>
              <w:t>第１希望</w:t>
            </w:r>
          </w:p>
        </w:tc>
        <w:tc>
          <w:tcPr>
            <w:tcW w:w="4607" w:type="dxa"/>
            <w:vAlign w:val="center"/>
          </w:tcPr>
          <w:p w:rsidR="00757972" w:rsidRDefault="00757972" w:rsidP="002C215B">
            <w:pPr>
              <w:jc w:val="center"/>
              <w:rPr>
                <w:rFonts w:asciiTheme="majorEastAsia" w:eastAsiaTheme="majorEastAsia" w:hAnsiTheme="majorEastAsia" w:hint="eastAsia"/>
                <w:b/>
                <w:sz w:val="32"/>
              </w:rPr>
            </w:pPr>
            <w:r>
              <w:rPr>
                <w:rFonts w:asciiTheme="majorEastAsia" w:eastAsiaTheme="majorEastAsia" w:hAnsiTheme="majorEastAsia" w:hint="eastAsia"/>
                <w:b/>
                <w:sz w:val="32"/>
              </w:rPr>
              <w:t>～</w:t>
            </w:r>
          </w:p>
        </w:tc>
        <w:tc>
          <w:tcPr>
            <w:tcW w:w="3279" w:type="dxa"/>
            <w:vAlign w:val="center"/>
          </w:tcPr>
          <w:p w:rsidR="00757972" w:rsidRDefault="00757972" w:rsidP="002C215B">
            <w:pPr>
              <w:jc w:val="center"/>
              <w:rPr>
                <w:rFonts w:asciiTheme="majorEastAsia" w:eastAsiaTheme="majorEastAsia" w:hAnsiTheme="majorEastAsia" w:hint="eastAsia"/>
                <w:b/>
                <w:sz w:val="32"/>
              </w:rPr>
            </w:pPr>
          </w:p>
        </w:tc>
      </w:tr>
      <w:tr w:rsidR="00757972" w:rsidTr="002C215B">
        <w:tc>
          <w:tcPr>
            <w:tcW w:w="1951" w:type="dxa"/>
            <w:vAlign w:val="center"/>
          </w:tcPr>
          <w:p w:rsidR="00757972" w:rsidRDefault="00757972" w:rsidP="002C215B">
            <w:pPr>
              <w:jc w:val="center"/>
              <w:rPr>
                <w:rFonts w:asciiTheme="majorEastAsia" w:eastAsiaTheme="majorEastAsia" w:hAnsiTheme="majorEastAsia" w:hint="eastAsia"/>
                <w:b/>
                <w:sz w:val="32"/>
              </w:rPr>
            </w:pPr>
            <w:r>
              <w:rPr>
                <w:rFonts w:asciiTheme="majorEastAsia" w:eastAsiaTheme="majorEastAsia" w:hAnsiTheme="majorEastAsia" w:hint="eastAsia"/>
                <w:b/>
                <w:sz w:val="32"/>
              </w:rPr>
              <w:t>第２希望</w:t>
            </w:r>
          </w:p>
        </w:tc>
        <w:tc>
          <w:tcPr>
            <w:tcW w:w="4607" w:type="dxa"/>
            <w:vAlign w:val="center"/>
          </w:tcPr>
          <w:p w:rsidR="00757972" w:rsidRDefault="00757972" w:rsidP="002C215B">
            <w:pPr>
              <w:jc w:val="center"/>
              <w:rPr>
                <w:rFonts w:asciiTheme="majorEastAsia" w:eastAsiaTheme="majorEastAsia" w:hAnsiTheme="majorEastAsia" w:hint="eastAsia"/>
                <w:b/>
                <w:sz w:val="32"/>
              </w:rPr>
            </w:pPr>
            <w:r>
              <w:rPr>
                <w:rFonts w:asciiTheme="majorEastAsia" w:eastAsiaTheme="majorEastAsia" w:hAnsiTheme="majorEastAsia" w:hint="eastAsia"/>
                <w:b/>
                <w:sz w:val="32"/>
              </w:rPr>
              <w:t>～</w:t>
            </w:r>
          </w:p>
        </w:tc>
        <w:tc>
          <w:tcPr>
            <w:tcW w:w="3279" w:type="dxa"/>
            <w:vAlign w:val="center"/>
          </w:tcPr>
          <w:p w:rsidR="00757972" w:rsidRDefault="00757972" w:rsidP="002C215B">
            <w:pPr>
              <w:jc w:val="center"/>
              <w:rPr>
                <w:rFonts w:asciiTheme="majorEastAsia" w:eastAsiaTheme="majorEastAsia" w:hAnsiTheme="majorEastAsia" w:hint="eastAsia"/>
                <w:b/>
                <w:sz w:val="32"/>
              </w:rPr>
            </w:pPr>
          </w:p>
        </w:tc>
      </w:tr>
      <w:tr w:rsidR="00757972" w:rsidTr="002C215B">
        <w:tc>
          <w:tcPr>
            <w:tcW w:w="1951" w:type="dxa"/>
            <w:vAlign w:val="center"/>
          </w:tcPr>
          <w:p w:rsidR="00757972" w:rsidRDefault="00757972" w:rsidP="002C215B">
            <w:pPr>
              <w:jc w:val="center"/>
              <w:rPr>
                <w:rFonts w:asciiTheme="majorEastAsia" w:eastAsiaTheme="majorEastAsia" w:hAnsiTheme="majorEastAsia" w:hint="eastAsia"/>
                <w:b/>
                <w:sz w:val="32"/>
              </w:rPr>
            </w:pPr>
            <w:r>
              <w:rPr>
                <w:rFonts w:asciiTheme="majorEastAsia" w:eastAsiaTheme="majorEastAsia" w:hAnsiTheme="majorEastAsia" w:hint="eastAsia"/>
                <w:b/>
                <w:sz w:val="32"/>
              </w:rPr>
              <w:t>第３希望</w:t>
            </w:r>
          </w:p>
        </w:tc>
        <w:tc>
          <w:tcPr>
            <w:tcW w:w="4607" w:type="dxa"/>
            <w:vAlign w:val="center"/>
          </w:tcPr>
          <w:p w:rsidR="00757972" w:rsidRDefault="00757972" w:rsidP="002C215B">
            <w:pPr>
              <w:jc w:val="center"/>
              <w:rPr>
                <w:rFonts w:asciiTheme="majorEastAsia" w:eastAsiaTheme="majorEastAsia" w:hAnsiTheme="majorEastAsia" w:hint="eastAsia"/>
                <w:b/>
                <w:sz w:val="32"/>
              </w:rPr>
            </w:pPr>
            <w:r>
              <w:rPr>
                <w:rFonts w:asciiTheme="majorEastAsia" w:eastAsiaTheme="majorEastAsia" w:hAnsiTheme="majorEastAsia" w:hint="eastAsia"/>
                <w:b/>
                <w:sz w:val="32"/>
              </w:rPr>
              <w:t>～</w:t>
            </w:r>
          </w:p>
        </w:tc>
        <w:tc>
          <w:tcPr>
            <w:tcW w:w="3279" w:type="dxa"/>
            <w:vAlign w:val="center"/>
          </w:tcPr>
          <w:p w:rsidR="00757972" w:rsidRDefault="00757972" w:rsidP="002C215B">
            <w:pPr>
              <w:jc w:val="center"/>
              <w:rPr>
                <w:rFonts w:asciiTheme="majorEastAsia" w:eastAsiaTheme="majorEastAsia" w:hAnsiTheme="majorEastAsia" w:hint="eastAsia"/>
                <w:b/>
                <w:sz w:val="32"/>
              </w:rPr>
            </w:pPr>
          </w:p>
        </w:tc>
      </w:tr>
    </w:tbl>
    <w:p w:rsidR="00757972" w:rsidRPr="0006097F" w:rsidRDefault="00757972" w:rsidP="00757972">
      <w:pPr>
        <w:rPr>
          <w:rFonts w:asciiTheme="majorEastAsia" w:eastAsiaTheme="majorEastAsia" w:hAnsiTheme="majorEastAsia" w:hint="eastAsia"/>
          <w:b/>
          <w:sz w:val="22"/>
        </w:rPr>
      </w:pPr>
      <w:r>
        <w:rPr>
          <w:rFonts w:asciiTheme="majorEastAsia" w:eastAsiaTheme="majorEastAsia" w:hAnsiTheme="majorEastAsia" w:hint="eastAsia"/>
          <w:b/>
          <w:sz w:val="22"/>
        </w:rPr>
        <w:t>※時間帯、会場は大会要項細案</w:t>
      </w:r>
      <w:r w:rsidRPr="0006097F">
        <w:rPr>
          <w:rFonts w:asciiTheme="majorEastAsia" w:eastAsiaTheme="majorEastAsia" w:hAnsiTheme="majorEastAsia" w:hint="eastAsia"/>
          <w:b/>
          <w:sz w:val="22"/>
        </w:rPr>
        <w:t>をご覧ください。</w:t>
      </w:r>
    </w:p>
    <w:p w:rsidR="00757972" w:rsidRDefault="00757972" w:rsidP="00757972">
      <w:pPr>
        <w:rPr>
          <w:rFonts w:asciiTheme="majorEastAsia" w:eastAsiaTheme="majorEastAsia" w:hAnsiTheme="majorEastAsia" w:hint="eastAsia"/>
          <w:b/>
          <w:sz w:val="22"/>
        </w:rPr>
      </w:pPr>
      <w:r w:rsidRPr="0006097F">
        <w:rPr>
          <w:rFonts w:asciiTheme="majorEastAsia" w:eastAsiaTheme="majorEastAsia" w:hAnsiTheme="majorEastAsia" w:hint="eastAsia"/>
          <w:b/>
          <w:sz w:val="22"/>
        </w:rPr>
        <w:t>※希望されない場合は、「希望なし」とご記入ください。</w:t>
      </w:r>
    </w:p>
    <w:p w:rsidR="00757972" w:rsidRDefault="00757972" w:rsidP="00757972">
      <w:pPr>
        <w:rPr>
          <w:rFonts w:asciiTheme="majorEastAsia" w:eastAsiaTheme="majorEastAsia" w:hAnsiTheme="majorEastAsia" w:hint="eastAsia"/>
          <w:b/>
          <w:sz w:val="22"/>
        </w:rPr>
      </w:pPr>
    </w:p>
    <w:p w:rsidR="00757972" w:rsidRPr="0006097F" w:rsidRDefault="00757972" w:rsidP="00757972">
      <w:pPr>
        <w:rPr>
          <w:rFonts w:asciiTheme="majorEastAsia" w:eastAsiaTheme="majorEastAsia" w:hAnsiTheme="majorEastAsia" w:hint="eastAsia"/>
          <w:b/>
          <w:sz w:val="22"/>
        </w:rPr>
      </w:pPr>
    </w:p>
    <w:p w:rsidR="00757972" w:rsidRDefault="00757972" w:rsidP="00757972">
      <w:pPr>
        <w:rPr>
          <w:rFonts w:asciiTheme="majorEastAsia" w:eastAsiaTheme="majorEastAsia" w:hAnsiTheme="majorEastAsia"/>
          <w:b/>
          <w:sz w:val="32"/>
        </w:rPr>
      </w:pPr>
      <w:r>
        <w:rPr>
          <w:rFonts w:asciiTheme="majorEastAsia" w:eastAsiaTheme="majorEastAsia" w:hAnsiTheme="majorEastAsia" w:hint="eastAsia"/>
          <w:b/>
          <w:sz w:val="32"/>
        </w:rPr>
        <w:t>②交流戦（２１日）希望</w:t>
      </w:r>
    </w:p>
    <w:tbl>
      <w:tblPr>
        <w:tblStyle w:val="a9"/>
        <w:tblW w:w="0" w:type="auto"/>
        <w:tblLook w:val="04A0"/>
      </w:tblPr>
      <w:tblGrid>
        <w:gridCol w:w="4077"/>
        <w:gridCol w:w="5760"/>
      </w:tblGrid>
      <w:tr w:rsidR="00757972" w:rsidTr="002C215B">
        <w:tc>
          <w:tcPr>
            <w:tcW w:w="4077" w:type="dxa"/>
          </w:tcPr>
          <w:p w:rsidR="00757972" w:rsidRPr="00A176B7" w:rsidRDefault="00757972" w:rsidP="002C215B">
            <w:pPr>
              <w:rPr>
                <w:rFonts w:asciiTheme="majorEastAsia" w:eastAsiaTheme="majorEastAsia" w:hAnsiTheme="majorEastAsia" w:hint="eastAsia"/>
                <w:b/>
                <w:sz w:val="24"/>
              </w:rPr>
            </w:pPr>
            <w:r>
              <w:rPr>
                <w:rFonts w:asciiTheme="majorEastAsia" w:eastAsiaTheme="majorEastAsia" w:hAnsiTheme="majorEastAsia" w:hint="eastAsia"/>
                <w:b/>
                <w:sz w:val="24"/>
              </w:rPr>
              <w:t>１日目で敗退</w:t>
            </w:r>
            <w:r w:rsidRPr="00A176B7">
              <w:rPr>
                <w:rFonts w:asciiTheme="majorEastAsia" w:eastAsiaTheme="majorEastAsia" w:hAnsiTheme="majorEastAsia" w:hint="eastAsia"/>
                <w:b/>
                <w:sz w:val="24"/>
              </w:rPr>
              <w:t>した場合は交流戦に</w:t>
            </w:r>
          </w:p>
          <w:p w:rsidR="00757972" w:rsidRPr="00A176B7" w:rsidRDefault="00757972" w:rsidP="002C215B">
            <w:pPr>
              <w:jc w:val="center"/>
              <w:rPr>
                <w:rFonts w:asciiTheme="majorEastAsia" w:eastAsiaTheme="majorEastAsia" w:hAnsiTheme="majorEastAsia" w:hint="eastAsia"/>
                <w:b/>
                <w:sz w:val="24"/>
              </w:rPr>
            </w:pPr>
            <w:r w:rsidRPr="0006097F">
              <w:rPr>
                <w:rFonts w:asciiTheme="majorEastAsia" w:eastAsiaTheme="majorEastAsia" w:hAnsiTheme="majorEastAsia" w:hint="eastAsia"/>
                <w:b/>
                <w:sz w:val="20"/>
              </w:rPr>
              <w:t>（こんな表現でスミマセン）</w:t>
            </w:r>
          </w:p>
        </w:tc>
        <w:tc>
          <w:tcPr>
            <w:tcW w:w="5760" w:type="dxa"/>
            <w:vAlign w:val="center"/>
          </w:tcPr>
          <w:p w:rsidR="00757972" w:rsidRDefault="00757972" w:rsidP="002C215B">
            <w:pPr>
              <w:jc w:val="center"/>
              <w:rPr>
                <w:rFonts w:asciiTheme="majorEastAsia" w:eastAsiaTheme="majorEastAsia" w:hAnsiTheme="majorEastAsia" w:hint="eastAsia"/>
                <w:b/>
                <w:sz w:val="32"/>
              </w:rPr>
            </w:pPr>
            <w:r>
              <w:rPr>
                <w:rFonts w:asciiTheme="majorEastAsia" w:eastAsiaTheme="majorEastAsia" w:hAnsiTheme="majorEastAsia" w:hint="eastAsia"/>
                <w:b/>
                <w:sz w:val="32"/>
              </w:rPr>
              <w:t>参加する　・　参加しない</w:t>
            </w:r>
          </w:p>
        </w:tc>
      </w:tr>
      <w:tr w:rsidR="00757972" w:rsidTr="002C215B">
        <w:tc>
          <w:tcPr>
            <w:tcW w:w="4077" w:type="dxa"/>
            <w:vAlign w:val="center"/>
          </w:tcPr>
          <w:p w:rsidR="00757972" w:rsidRPr="0006097F" w:rsidRDefault="00757972" w:rsidP="002C215B">
            <w:pPr>
              <w:jc w:val="center"/>
              <w:rPr>
                <w:rFonts w:asciiTheme="majorEastAsia" w:eastAsiaTheme="majorEastAsia" w:hAnsiTheme="majorEastAsia" w:hint="eastAsia"/>
                <w:b/>
                <w:sz w:val="28"/>
              </w:rPr>
            </w:pPr>
            <w:r w:rsidRPr="0006097F">
              <w:rPr>
                <w:rFonts w:asciiTheme="majorEastAsia" w:eastAsiaTheme="majorEastAsia" w:hAnsiTheme="majorEastAsia" w:hint="eastAsia"/>
                <w:b/>
                <w:sz w:val="28"/>
              </w:rPr>
              <w:t>参加する時間帯</w:t>
            </w:r>
          </w:p>
        </w:tc>
        <w:tc>
          <w:tcPr>
            <w:tcW w:w="5760" w:type="dxa"/>
          </w:tcPr>
          <w:p w:rsidR="00757972" w:rsidRDefault="00757972" w:rsidP="002C215B">
            <w:pPr>
              <w:rPr>
                <w:rFonts w:asciiTheme="majorEastAsia" w:eastAsiaTheme="majorEastAsia" w:hAnsiTheme="majorEastAsia" w:hint="eastAsia"/>
                <w:b/>
                <w:sz w:val="32"/>
              </w:rPr>
            </w:pPr>
            <w:r>
              <w:rPr>
                <w:rFonts w:asciiTheme="majorEastAsia" w:eastAsiaTheme="majorEastAsia" w:hAnsiTheme="majorEastAsia" w:hint="eastAsia"/>
                <w:b/>
                <w:sz w:val="32"/>
              </w:rPr>
              <w:t>（　　　）時（　　　）分～</w:t>
            </w:r>
          </w:p>
          <w:p w:rsidR="00757972" w:rsidRDefault="00757972" w:rsidP="002C215B">
            <w:pPr>
              <w:ind w:firstLineChars="500" w:firstLine="1616"/>
              <w:rPr>
                <w:rFonts w:asciiTheme="majorEastAsia" w:eastAsiaTheme="majorEastAsia" w:hAnsiTheme="majorEastAsia" w:hint="eastAsia"/>
                <w:b/>
                <w:sz w:val="32"/>
              </w:rPr>
            </w:pPr>
            <w:r>
              <w:rPr>
                <w:rFonts w:asciiTheme="majorEastAsia" w:eastAsiaTheme="majorEastAsia" w:hAnsiTheme="majorEastAsia" w:hint="eastAsia"/>
                <w:b/>
                <w:sz w:val="32"/>
              </w:rPr>
              <w:t>（　　　）時（　　　）分</w:t>
            </w:r>
          </w:p>
        </w:tc>
      </w:tr>
    </w:tbl>
    <w:p w:rsidR="00757972" w:rsidRPr="0006097F" w:rsidRDefault="00757972" w:rsidP="00757972">
      <w:pPr>
        <w:rPr>
          <w:rFonts w:asciiTheme="minorEastAsia" w:hAnsiTheme="minorEastAsia"/>
          <w:sz w:val="16"/>
        </w:rPr>
      </w:pPr>
      <w:r w:rsidRPr="0006097F">
        <w:rPr>
          <w:rFonts w:asciiTheme="majorEastAsia" w:eastAsiaTheme="majorEastAsia" w:hAnsiTheme="majorEastAsia" w:hint="eastAsia"/>
          <w:b/>
          <w:sz w:val="22"/>
        </w:rPr>
        <w:t>※今の段階での予定で結構です。</w:t>
      </w:r>
    </w:p>
    <w:sectPr w:rsidR="00757972" w:rsidRPr="0006097F" w:rsidSect="002F55F4">
      <w:pgSz w:w="11907" w:h="16840" w:code="9"/>
      <w:pgMar w:top="1134" w:right="1134" w:bottom="1134" w:left="1134" w:header="720" w:footer="720" w:gutter="0"/>
      <w:paperSrc w:first="263" w:other="263"/>
      <w:cols w:space="425"/>
      <w:noEndnote/>
      <w:docGrid w:type="linesAndChars" w:linePitch="304"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F8F" w:rsidRDefault="00A81F8F" w:rsidP="00285735">
      <w:r>
        <w:separator/>
      </w:r>
    </w:p>
  </w:endnote>
  <w:endnote w:type="continuationSeparator" w:id="0">
    <w:p w:rsidR="00A81F8F" w:rsidRDefault="00A81F8F" w:rsidP="0028573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F8F" w:rsidRDefault="00A81F8F" w:rsidP="00285735">
      <w:r>
        <w:separator/>
      </w:r>
    </w:p>
  </w:footnote>
  <w:footnote w:type="continuationSeparator" w:id="0">
    <w:p w:rsidR="00A81F8F" w:rsidRDefault="00A81F8F" w:rsidP="002857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6"/>
  <w:drawingGridVerticalSpacing w:val="152"/>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056F"/>
    <w:rsid w:val="00016EC0"/>
    <w:rsid w:val="000E0252"/>
    <w:rsid w:val="00285735"/>
    <w:rsid w:val="002A5247"/>
    <w:rsid w:val="002F55F4"/>
    <w:rsid w:val="00380964"/>
    <w:rsid w:val="00437675"/>
    <w:rsid w:val="004921B8"/>
    <w:rsid w:val="005A39C1"/>
    <w:rsid w:val="005B6BC0"/>
    <w:rsid w:val="00607EE7"/>
    <w:rsid w:val="00757972"/>
    <w:rsid w:val="008003D5"/>
    <w:rsid w:val="00A418C8"/>
    <w:rsid w:val="00A70295"/>
    <w:rsid w:val="00A81F8F"/>
    <w:rsid w:val="00AA1D9F"/>
    <w:rsid w:val="00B1056F"/>
    <w:rsid w:val="00C158DF"/>
    <w:rsid w:val="00C316B7"/>
    <w:rsid w:val="00CD2558"/>
    <w:rsid w:val="00D00E60"/>
    <w:rsid w:val="00F227D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2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D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1D9F"/>
    <w:rPr>
      <w:rFonts w:asciiTheme="majorHAnsi" w:eastAsiaTheme="majorEastAsia" w:hAnsiTheme="majorHAnsi" w:cstheme="majorBidi"/>
      <w:sz w:val="18"/>
      <w:szCs w:val="18"/>
    </w:rPr>
  </w:style>
  <w:style w:type="paragraph" w:styleId="a5">
    <w:name w:val="header"/>
    <w:basedOn w:val="a"/>
    <w:link w:val="a6"/>
    <w:uiPriority w:val="99"/>
    <w:semiHidden/>
    <w:unhideWhenUsed/>
    <w:rsid w:val="00285735"/>
    <w:pPr>
      <w:tabs>
        <w:tab w:val="center" w:pos="4252"/>
        <w:tab w:val="right" w:pos="8504"/>
      </w:tabs>
      <w:snapToGrid w:val="0"/>
    </w:pPr>
  </w:style>
  <w:style w:type="character" w:customStyle="1" w:styleId="a6">
    <w:name w:val="ヘッダー (文字)"/>
    <w:basedOn w:val="a0"/>
    <w:link w:val="a5"/>
    <w:uiPriority w:val="99"/>
    <w:semiHidden/>
    <w:rsid w:val="00285735"/>
  </w:style>
  <w:style w:type="paragraph" w:styleId="a7">
    <w:name w:val="footer"/>
    <w:basedOn w:val="a"/>
    <w:link w:val="a8"/>
    <w:uiPriority w:val="99"/>
    <w:semiHidden/>
    <w:unhideWhenUsed/>
    <w:rsid w:val="00285735"/>
    <w:pPr>
      <w:tabs>
        <w:tab w:val="center" w:pos="4252"/>
        <w:tab w:val="right" w:pos="8504"/>
      </w:tabs>
      <w:snapToGrid w:val="0"/>
    </w:pPr>
  </w:style>
  <w:style w:type="character" w:customStyle="1" w:styleId="a8">
    <w:name w:val="フッター (文字)"/>
    <w:basedOn w:val="a0"/>
    <w:link w:val="a7"/>
    <w:uiPriority w:val="99"/>
    <w:semiHidden/>
    <w:rsid w:val="00285735"/>
  </w:style>
  <w:style w:type="table" w:styleId="a9">
    <w:name w:val="Table Grid"/>
    <w:basedOn w:val="a1"/>
    <w:uiPriority w:val="59"/>
    <w:rsid w:val="00757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taku-sity</dc:creator>
  <cp:lastModifiedBy>taku-sity</cp:lastModifiedBy>
  <cp:revision>5</cp:revision>
  <dcterms:created xsi:type="dcterms:W3CDTF">2016-01-11T08:24:00Z</dcterms:created>
  <dcterms:modified xsi:type="dcterms:W3CDTF">2016-01-14T11:30:00Z</dcterms:modified>
</cp:coreProperties>
</file>